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831" w:rsidRDefault="00F735FE" w:rsidP="006C0B77">
      <w:pPr>
        <w:spacing w:after="0"/>
        <w:ind w:firstLine="709"/>
        <w:jc w:val="both"/>
      </w:pPr>
      <w:r w:rsidRPr="008B3831">
        <w:rPr>
          <w:b/>
          <w:bCs/>
          <w:sz w:val="32"/>
          <w:szCs w:val="32"/>
        </w:rPr>
        <w:t>Зеленый стандарт Каспия</w:t>
      </w:r>
      <w:r>
        <w:t xml:space="preserve"> </w:t>
      </w:r>
    </w:p>
    <w:p w:rsidR="0086127F" w:rsidRDefault="0086127F" w:rsidP="006C0B77">
      <w:pPr>
        <w:spacing w:after="0"/>
        <w:ind w:firstLine="709"/>
        <w:jc w:val="both"/>
      </w:pPr>
    </w:p>
    <w:p w:rsidR="00F12C76" w:rsidRDefault="008B3831" w:rsidP="006C0B77">
      <w:pPr>
        <w:spacing w:after="0"/>
        <w:ind w:firstLine="709"/>
        <w:jc w:val="both"/>
      </w:pPr>
      <w:r>
        <w:t>М</w:t>
      </w:r>
      <w:r w:rsidR="00F735FE" w:rsidRPr="00F735FE">
        <w:t>еждународная инициатива для охраны окружающей среды и безопасности Каспийского моря. Он разработан в соответствии с Тегеранской конвенцией и Протоколом по защите Каспийского моря.</w:t>
      </w:r>
      <w:r w:rsidR="00F735FE" w:rsidRPr="00F735FE">
        <w:br/>
      </w:r>
      <w:r w:rsidR="00F735FE" w:rsidRPr="00F735FE">
        <w:br/>
        <w:t>Этот стандарт - набор добровольных требований для экологически ответственного поведения хозяйствующих субъектов в Каспийском регионе. Он помогает предотвращать и снижать вред окружающей среде от хозяйственной деятельности, учитывая ее экологическую опасность.</w:t>
      </w:r>
      <w:r w:rsidR="00F735FE" w:rsidRPr="00F735FE">
        <w:br/>
      </w:r>
      <w:r w:rsidR="00F735FE" w:rsidRPr="00F735FE">
        <w:br/>
        <w:t>Стандарт применяется всеми хозяйствующими субъектами в Каспийском море, независимо от формы собственности и отрасли</w:t>
      </w:r>
    </w:p>
    <w:p w:rsidR="00F735FE" w:rsidRDefault="00F735FE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  <w:rPr>
          <w:b/>
          <w:bCs/>
        </w:rPr>
      </w:pPr>
      <w:r w:rsidRPr="008B3831">
        <w:rPr>
          <w:b/>
          <w:bCs/>
        </w:rPr>
        <w:t xml:space="preserve">Общие сведения </w:t>
      </w:r>
    </w:p>
    <w:p w:rsidR="008B3831" w:rsidRDefault="008B3831" w:rsidP="006C0B77">
      <w:pPr>
        <w:spacing w:after="0"/>
        <w:ind w:firstLine="709"/>
        <w:jc w:val="both"/>
        <w:rPr>
          <w:b/>
          <w:bCs/>
        </w:rPr>
      </w:pPr>
    </w:p>
    <w:p w:rsidR="008B3831" w:rsidRDefault="008B3831" w:rsidP="006C0B77">
      <w:pPr>
        <w:spacing w:after="0"/>
        <w:ind w:firstLine="709"/>
        <w:jc w:val="both"/>
      </w:pPr>
      <w:r w:rsidRPr="008B3831">
        <w:rPr>
          <w:b/>
          <w:bCs/>
        </w:rPr>
        <w:t>1.1.</w:t>
      </w:r>
      <w:r w:rsidRPr="008B3831">
        <w:t xml:space="preserve"> Зеленый стандарт Каспия (далее - Стандарт) является международной общественной природоохранной инициативой и инструментом снижения негативного воздействия на окружающуюся среду и обеспечения экологической безопасности морской среды и прибрежных районов Каспийского моря.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1.2. Стандарт разработан для содействия выполнению положений Рамочной конвенции по защите морской среды Каспийского моря (Тегеранской конвенции), подписанной 4 ноября 2003 года в Тегеране, Исламская Республика Иран, а также договоренностей, зафиксированных в Протоколе по защите Каспийского моря от загрязнения из наземных источников и в результате осуществляемой на суше деятельности, подписанном 12 декабря 2012 года в Москве, Российская Федерация.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1.3. Стандарт </w:t>
      </w:r>
      <w:proofErr w:type="gramStart"/>
      <w:r w:rsidRPr="008B3831">
        <w:t>- это</w:t>
      </w:r>
      <w:proofErr w:type="gramEnd"/>
      <w:r w:rsidRPr="008B3831">
        <w:t xml:space="preserve"> набор требований (мер) технологического и поведенческого характера добровольного применения, являющихся ориентиром (моделью) для экологически ответственного поведения хозяйствующих субъектов государств каспийского региона в морской среде и на прибрежных районах Каспийского моря.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1.4. Стандарт определяет требования, позволяющие предотвратить, снизить и устранить нанесение ущерба окружающей среде в результате планируемой и осуществляемой хозяйствующими субъектами деятельности в морской среде и на прибрежных районах Каспийского моря, учитывая презумпцию экологической опасности такой деятельности.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1.5. Стандарт предназначен для применения всеми хозяйствующими субъектами, планирующими и осуществляющими свою деятельность в </w:t>
      </w:r>
      <w:r w:rsidRPr="008B3831">
        <w:lastRenderedPageBreak/>
        <w:t xml:space="preserve">морской среде и на прибрежных районах Каспийского моря, вне зависимости от форм собственности, отраслевой и национальной принадлежности.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rPr>
          <w:b/>
          <w:bCs/>
        </w:rPr>
        <w:t>2. Цели Стандарта</w:t>
      </w:r>
      <w:r w:rsidRPr="008B3831">
        <w:t xml:space="preserve">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2.1. Стандарт применяется в целях повышения уровня экологической безопасности, ресурсосбережения, энергоэффективности, создания благополучной среды обитания населения, а также повышения уровня экологической открытости хозяйствующих субъектов, планирующих и/или осуществляющих свою деятельность в морской среде и на прибрежных районах Каспийского моря.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rPr>
          <w:b/>
          <w:bCs/>
        </w:rPr>
        <w:t>3. Принципы применения Стандарта</w:t>
      </w:r>
      <w:r w:rsidRPr="008B3831">
        <w:t xml:space="preserve">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3.1. Применение Стандарта основывается на следующих принципах: 3.1.1. принцип добровольности применения;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3.1.2. принцип учета национальных интересов государств каспийского региона;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3.1.3. принцип учета региональный особенностей;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3.1.4. принцип достоверности предоставляемых сведений; </w:t>
      </w:r>
    </w:p>
    <w:p w:rsidR="008B3831" w:rsidRDefault="008B3831" w:rsidP="006C0B77">
      <w:pPr>
        <w:spacing w:after="0"/>
        <w:ind w:firstLine="709"/>
        <w:jc w:val="both"/>
      </w:pPr>
      <w:r w:rsidRPr="008B3831">
        <w:t>3.1.5. принцип вовлеченности экспертного и гражданского общества;</w:t>
      </w:r>
      <w:r>
        <w:t xml:space="preserve">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3.1.6. принцип информационной открытости.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rPr>
          <w:b/>
          <w:bCs/>
        </w:rPr>
        <w:t>4. Перечень требований Стандарта</w:t>
      </w:r>
      <w:r w:rsidRPr="008B3831">
        <w:t xml:space="preserve"> </w:t>
      </w:r>
    </w:p>
    <w:p w:rsidR="008B3831" w:rsidRDefault="008B3831" w:rsidP="006C0B77">
      <w:pPr>
        <w:spacing w:after="0"/>
        <w:ind w:firstLine="709"/>
        <w:jc w:val="both"/>
      </w:pPr>
      <w:r>
        <w:t>\</w:t>
      </w:r>
      <w:r w:rsidRPr="008B3831">
        <w:t xml:space="preserve">4.1. Технологические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4.1.1. Минимизация и контроль загрязнения окружающей среды;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4.1.2. Использование «зеленых» технологий и решений в своей деятельности на производственном и бытовом уровне;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4.1.3. Использование экологичных и вторичных материалов при строительстве и реконструкции объектов недвижимости и коммунальной инфраструктуры;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4.1.4. Вторичное использование в производственной цепочке отходов производства и потребления, воды технического назначения;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4.1.5. Использование сырья и нерудных материалов из местных источников;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4.1.6. Проведение экологической (зеленой) сертификации объектов инфраструктуры, продукции и сырья, услуг;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4.1.7. Использование альтернативных источников энергии;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4.1.8. Использование энергосберегающего освещения;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4.1.9. Использование энергоэффективного инженерного оборудования для отопления, вентиляции и кондиционирования;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4.1.10. Проведение природоохранных мероприятий компенсационного характера; </w:t>
      </w:r>
    </w:p>
    <w:p w:rsidR="008B3831" w:rsidRDefault="008B3831" w:rsidP="006C0B77">
      <w:pPr>
        <w:spacing w:after="0"/>
        <w:ind w:firstLine="709"/>
        <w:jc w:val="both"/>
      </w:pPr>
    </w:p>
    <w:p w:rsidR="0086127F" w:rsidRDefault="0086127F" w:rsidP="006C0B77">
      <w:pPr>
        <w:spacing w:after="0"/>
        <w:ind w:firstLine="709"/>
        <w:jc w:val="both"/>
        <w:rPr>
          <w:b/>
          <w:bCs/>
        </w:rPr>
      </w:pPr>
    </w:p>
    <w:p w:rsidR="008B3831" w:rsidRDefault="008B3831" w:rsidP="006C0B77">
      <w:pPr>
        <w:spacing w:after="0"/>
        <w:ind w:firstLine="709"/>
        <w:jc w:val="both"/>
      </w:pPr>
      <w:r w:rsidRPr="008B3831">
        <w:rPr>
          <w:b/>
          <w:bCs/>
        </w:rPr>
        <w:lastRenderedPageBreak/>
        <w:t>4.2. Поведенческие</w:t>
      </w:r>
      <w:r w:rsidRPr="008B3831">
        <w:t xml:space="preserve">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4.2.1. Обеспечение экологической открытости планируемой и осуществляемой хозяйствующими субъектами деятельности;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4.2.2. Привлечение к реализации проектов профессиональных экологов; </w:t>
      </w:r>
      <w:r>
        <w:t xml:space="preserve">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4.2.3. Внедрение кодекса и (или) политики экологического поведения сотрудников хозяйствующих субъектов; </w:t>
      </w: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4.2.4. Организация и участие в программах по экологическому просвещению населения.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rPr>
          <w:b/>
          <w:bCs/>
        </w:rPr>
        <w:t>5. Координация выполнения</w:t>
      </w:r>
      <w:r w:rsidRPr="008B3831">
        <w:t xml:space="preserve"> </w:t>
      </w:r>
      <w:r w:rsidRPr="008B3831">
        <w:rPr>
          <w:b/>
          <w:bCs/>
        </w:rPr>
        <w:t>Стандарта</w:t>
      </w:r>
      <w:r w:rsidRPr="008B3831">
        <w:t xml:space="preserve">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 xml:space="preserve">5.1. Общая координация деятельности по выполнению Стандарта, в том числе по вопросам присоединения и организации учета его выполнения осуществляется в установленном порядке по согласованию между природоохранными ведомствами государств каспийского региона* </w:t>
      </w:r>
    </w:p>
    <w:p w:rsidR="008B3831" w:rsidRDefault="008B3831" w:rsidP="006C0B77">
      <w:pPr>
        <w:spacing w:after="0"/>
        <w:ind w:firstLine="709"/>
        <w:jc w:val="both"/>
      </w:pPr>
    </w:p>
    <w:p w:rsidR="008B3831" w:rsidRDefault="008B3831" w:rsidP="006C0B77">
      <w:pPr>
        <w:spacing w:after="0"/>
        <w:ind w:firstLine="709"/>
        <w:jc w:val="both"/>
      </w:pPr>
      <w:r w:rsidRPr="008B3831">
        <w:t>*после получения предложений от природоохранных ведомств государств каспийского региона и проведения дополнительных консультаций.</w:t>
      </w:r>
    </w:p>
    <w:p w:rsidR="0086127F" w:rsidRDefault="0086127F" w:rsidP="0086127F">
      <w:pPr>
        <w:spacing w:after="0"/>
        <w:ind w:firstLine="709"/>
        <w:jc w:val="both"/>
      </w:pPr>
      <w:hyperlink r:id="rId4" w:history="1">
        <w:r w:rsidRPr="00562C20">
          <w:rPr>
            <w:rStyle w:val="ac"/>
          </w:rPr>
          <w:t>https://ecocaspian.info/</w:t>
        </w:r>
      </w:hyperlink>
      <w:r>
        <w:t xml:space="preserve"> </w:t>
      </w:r>
    </w:p>
    <w:p w:rsidR="0086127F" w:rsidRDefault="0086127F" w:rsidP="0086127F">
      <w:pPr>
        <w:spacing w:after="0"/>
        <w:ind w:firstLine="709"/>
        <w:jc w:val="both"/>
      </w:pPr>
    </w:p>
    <w:p w:rsidR="0086127F" w:rsidRDefault="0086127F" w:rsidP="006C0B77">
      <w:pPr>
        <w:spacing w:after="0"/>
        <w:ind w:firstLine="709"/>
        <w:jc w:val="both"/>
      </w:pPr>
    </w:p>
    <w:sectPr w:rsidR="008612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FE"/>
    <w:rsid w:val="00334091"/>
    <w:rsid w:val="004866D8"/>
    <w:rsid w:val="006C0B77"/>
    <w:rsid w:val="008242FF"/>
    <w:rsid w:val="0086127F"/>
    <w:rsid w:val="00870751"/>
    <w:rsid w:val="008B3831"/>
    <w:rsid w:val="00922C48"/>
    <w:rsid w:val="00B915B7"/>
    <w:rsid w:val="00EA59DF"/>
    <w:rsid w:val="00EE4070"/>
    <w:rsid w:val="00F12C76"/>
    <w:rsid w:val="00F735FE"/>
    <w:rsid w:val="00F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357"/>
  <w15:chartTrackingRefBased/>
  <w15:docId w15:val="{F8A2D750-EF95-467D-8356-63680456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5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5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5F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35F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35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35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35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35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3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5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35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5F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5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5F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35FE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35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caspian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2025-01-15T13:06:00Z</dcterms:created>
  <dcterms:modified xsi:type="dcterms:W3CDTF">2025-01-20T12:34:00Z</dcterms:modified>
</cp:coreProperties>
</file>