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17E1" w:rsidRDefault="00E16562" w:rsidP="00E16562">
      <w:pPr>
        <w:spacing w:after="0"/>
        <w:ind w:firstLine="709"/>
        <w:jc w:val="both"/>
        <w:rPr>
          <w:b/>
          <w:bCs/>
        </w:rPr>
      </w:pPr>
      <w:r w:rsidRPr="001F17E1">
        <w:rPr>
          <w:b/>
          <w:bCs/>
        </w:rPr>
        <w:t xml:space="preserve">Об утверждении Специальных экологических требований в </w:t>
      </w:r>
    </w:p>
    <w:p w:rsidR="001F17E1" w:rsidRDefault="00E16562" w:rsidP="00E16562">
      <w:pPr>
        <w:spacing w:after="0"/>
        <w:ind w:firstLine="709"/>
        <w:jc w:val="both"/>
        <w:rPr>
          <w:b/>
          <w:bCs/>
        </w:rPr>
      </w:pPr>
      <w:r w:rsidRPr="001F17E1">
        <w:rPr>
          <w:b/>
          <w:bCs/>
        </w:rPr>
        <w:t xml:space="preserve">государственной заповедной зоне в северной части Каспийского </w:t>
      </w:r>
    </w:p>
    <w:p w:rsidR="00E16562" w:rsidRPr="001F17E1" w:rsidRDefault="00E16562" w:rsidP="00E16562">
      <w:pPr>
        <w:spacing w:after="0"/>
        <w:ind w:firstLine="709"/>
        <w:jc w:val="both"/>
        <w:rPr>
          <w:b/>
          <w:bCs/>
        </w:rPr>
      </w:pPr>
      <w:r w:rsidRPr="001F17E1">
        <w:rPr>
          <w:b/>
          <w:bCs/>
        </w:rPr>
        <w:t>моря</w:t>
      </w:r>
    </w:p>
    <w:p w:rsidR="00E16562" w:rsidRDefault="00E16562" w:rsidP="00E16562">
      <w:pPr>
        <w:spacing w:after="0"/>
        <w:ind w:firstLine="709"/>
        <w:jc w:val="both"/>
      </w:pPr>
    </w:p>
    <w:p w:rsidR="00E16562" w:rsidRDefault="00E16562" w:rsidP="00E16562">
      <w:pPr>
        <w:spacing w:after="0"/>
        <w:ind w:firstLine="709"/>
        <w:jc w:val="both"/>
      </w:pPr>
    </w:p>
    <w:p w:rsidR="00E16562" w:rsidRPr="00E16562" w:rsidRDefault="00E16562" w:rsidP="00E16562">
      <w:pPr>
        <w:spacing w:after="0"/>
        <w:ind w:firstLine="709"/>
        <w:jc w:val="both"/>
      </w:pPr>
      <w:r w:rsidRPr="00E16562">
        <w:t>Постановление Правительства Республики Казахстан от 31 июля 1999 года N 1087. Утратило силу постановлением Правительства РК от 18 января 2008 года N 29.</w:t>
      </w:r>
    </w:p>
    <w:p w:rsidR="00E16562" w:rsidRDefault="00E16562" w:rsidP="00E16562">
      <w:pPr>
        <w:spacing w:after="0"/>
        <w:ind w:firstLine="709"/>
        <w:jc w:val="both"/>
      </w:pPr>
      <w:bookmarkStart w:id="0" w:name="z0"/>
      <w:bookmarkEnd w:id="0"/>
    </w:p>
    <w:p w:rsidR="00E16562" w:rsidRPr="00E16562" w:rsidRDefault="00E16562" w:rsidP="00E16562">
      <w:pPr>
        <w:spacing w:after="0"/>
        <w:ind w:firstLine="709"/>
        <w:jc w:val="both"/>
      </w:pPr>
      <w:r w:rsidRPr="00E16562">
        <w:t>             </w:t>
      </w:r>
      <w:r w:rsidRPr="00E16562">
        <w:br/>
        <w:t>      В соответствии со статьей 48 Закона Республики Казахстан  </w:t>
      </w:r>
      <w:hyperlink r:id="rId5" w:anchor="z0" w:history="1">
        <w:r w:rsidRPr="00E16562">
          <w:rPr>
            <w:rStyle w:val="ac"/>
          </w:rPr>
          <w:t>Z970162_ </w:t>
        </w:r>
      </w:hyperlink>
      <w:r w:rsidRPr="00E16562">
        <w:t> "Об особо охраняемых природных территориях" Правительство Республики Казахстан постановляет: </w:t>
      </w:r>
      <w:r w:rsidRPr="00E16562">
        <w:br/>
        <w:t>      1. Утвердить прилагаемые Специальные экологические требования в государственной заповедной зоне в северной части Каспийского моря (далее - Специальные требования). </w:t>
      </w:r>
      <w:r w:rsidRPr="00E16562">
        <w:br/>
        <w:t>      2. Установить, что Специальные требования являются обязательными для исполнения всеми физическими и юридическими лицами, осуществляющими деятельность на территории государственной заповедной зоны в северной части Каспийского моря. </w:t>
      </w:r>
      <w:r w:rsidRPr="00E16562">
        <w:br/>
        <w:t>      3. Министерству природных ресурсов и охраны окружающей среды и другим специально уполномоченным органам, осуществляющим государственный контроль за охраной окружающей среды, а также за охраной и использованием природных ресурсов обеспечить контроль за соблюдением норм Специальных требований. </w:t>
      </w:r>
      <w:r w:rsidRPr="00E16562">
        <w:br/>
        <w:t>      4. Министерству природных ресурсов и охраны окружающей среды Республики Казахстан совместно с Министерством сельского хозяйства Республики Казахстан в установленном законодательством порядке обеспечить проведение уточненного зонирования территории государственной заповедной зоны в северной части Каспийского моря и в срок не позднее 1 июля 2000 года внести в Правительство Республики Казахстан предложения по их утверждению. </w:t>
      </w:r>
      <w:r w:rsidRPr="00E16562">
        <w:br/>
        <w:t>      5. Настоящее постановление вступает в силу со дня подписания.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1" w:name="z1"/>
      <w:bookmarkEnd w:id="1"/>
      <w:r w:rsidRPr="00E16562">
        <w:t>    Премьер-Министр</w:t>
      </w:r>
    </w:p>
    <w:p w:rsidR="00E16562" w:rsidRPr="00E16562" w:rsidRDefault="00E16562" w:rsidP="00E16562">
      <w:pPr>
        <w:spacing w:after="0"/>
        <w:ind w:firstLine="709"/>
        <w:jc w:val="both"/>
      </w:pPr>
      <w:r w:rsidRPr="00E16562">
        <w:t>     Республики Казахстан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2" w:name="z2"/>
      <w:bookmarkEnd w:id="2"/>
      <w:r w:rsidRPr="00E16562">
        <w:t>                                                Утверждены</w:t>
      </w:r>
    </w:p>
    <w:p w:rsidR="00E16562" w:rsidRPr="00E16562" w:rsidRDefault="00E16562" w:rsidP="00E16562">
      <w:pPr>
        <w:spacing w:after="0"/>
        <w:ind w:firstLine="709"/>
        <w:jc w:val="both"/>
      </w:pPr>
      <w:r w:rsidRPr="00E16562">
        <w:t>                                         постановлением Правительства</w:t>
      </w:r>
    </w:p>
    <w:p w:rsidR="00E16562" w:rsidRPr="00E16562" w:rsidRDefault="00E16562" w:rsidP="00E16562">
      <w:pPr>
        <w:spacing w:after="0"/>
        <w:ind w:firstLine="709"/>
        <w:jc w:val="both"/>
      </w:pPr>
      <w:r w:rsidRPr="00E16562">
        <w:t>                                              Республики Казахстан</w:t>
      </w:r>
    </w:p>
    <w:p w:rsidR="00E16562" w:rsidRPr="00E16562" w:rsidRDefault="00E16562" w:rsidP="00E16562">
      <w:pPr>
        <w:spacing w:after="0"/>
        <w:ind w:firstLine="709"/>
        <w:jc w:val="both"/>
      </w:pPr>
      <w:r w:rsidRPr="00E16562">
        <w:t>                                        от 31 июля 1999 года № 1087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3" w:name="z3"/>
      <w:bookmarkEnd w:id="3"/>
      <w:r w:rsidRPr="00E16562">
        <w:t> </w:t>
      </w:r>
      <w:r w:rsidRPr="00E16562">
        <w:br/>
        <w:t>                       Специальные экологические </w:t>
      </w:r>
      <w:r w:rsidRPr="00E16562">
        <w:br/>
        <w:t>              требования в государственной заповедной зоне </w:t>
      </w:r>
      <w:r w:rsidRPr="00E16562">
        <w:br/>
        <w:t>                  в северной части Каспийского моря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4" w:name="z4"/>
      <w:bookmarkEnd w:id="4"/>
      <w:r w:rsidRPr="00E16562">
        <w:t> </w:t>
      </w:r>
      <w:r w:rsidRPr="00E16562">
        <w:br/>
        <w:t>                               1. Общие положения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5" w:name="z5"/>
      <w:bookmarkEnd w:id="5"/>
      <w:r w:rsidRPr="00E16562">
        <w:lastRenderedPageBreak/>
        <w:t> </w:t>
      </w:r>
      <w:r w:rsidRPr="00E16562">
        <w:br/>
        <w:t>      1. Специальные экологические требования в государственной заповедной зоне в северной части Каспийского моря (далее Специальные требования) разработаны в соответствии со статьей 48 Закона Республики Казахстан "Об особо охраняемых природных территориях". </w:t>
      </w:r>
      <w:r w:rsidRPr="00E16562">
        <w:br/>
        <w:t>      2. Специальные требования распространяются на территории государственной заповедной зоны в северной части Каспийского моря в границах, определенных постановлениями Совета Министров Казахской ССР от 30 апреля 1974 года № 252 "Об объявлении заповедной зоны в северной части Каспийского моря" и от 13 июля 1978 года № 284 "О включении в заповедную зону северной части Каспийского моря акватории и поймы р. Урала". </w:t>
      </w:r>
      <w:r w:rsidRPr="00E16562">
        <w:br/>
        <w:t>      Режим территории государственной заповедной зоны в северной части Каспийского моря определяется в соответствии с законодательством Республики Казахстан. </w:t>
      </w:r>
      <w:r w:rsidRPr="00E16562">
        <w:br/>
        <w:t>      3. Специальные требования распространяются на весь комплекс морских поисково-разведочных работ, в том числе на: </w:t>
      </w:r>
      <w:r w:rsidRPr="00E16562">
        <w:br/>
        <w:t>      1) проектирование и строительство буровых оснований, установок и морской инфраструктуры; </w:t>
      </w:r>
      <w:r w:rsidRPr="00E16562">
        <w:br/>
        <w:t>      2) бурение, испытание, консервацию или ликвидацию скважин и буровых оснований; </w:t>
      </w:r>
      <w:r w:rsidRPr="00E16562">
        <w:br/>
        <w:t>      3) материально-техническое обеспечение, транспортировку и обращение с отходами; </w:t>
      </w:r>
      <w:r w:rsidRPr="00E16562">
        <w:br/>
        <w:t>      4) проектирование, строительство, эксплуатацию и вывод из эксплуатации береговой инфраструктуры. </w:t>
      </w:r>
      <w:r w:rsidRPr="00E16562">
        <w:br/>
        <w:t>      4. Проведению морского поисково-разведочного бурения должна предшествовать подготовка проекта работ с учетом мирового опыта, включая оценку воздействия на окружающую среду (далее - ОВОС), предусматривающую экологическое картирование района работ с проведением фоновых исследований и выявление экологически особо чувствительных зон. </w:t>
      </w:r>
      <w:r w:rsidRPr="00E16562">
        <w:br/>
        <w:t>      5. Указанные в пункте 5 настоящих Специальных требований проектные документы должны пройти государственную экологическую экспертизу и быть согласованы с специально уполномоченными органами Республики Казахстан, осуществляющими государственный контроль за охраной окружающей среды, а также за охраной и использованием природных ресурсов (далее - Уполномоченные органы). </w:t>
      </w:r>
      <w:r w:rsidRPr="00E16562">
        <w:br/>
        <w:t xml:space="preserve">      6. Обязательным элементом ОВОС является анализ альтернатив, включая отказ от морского поисково-разведочного бурения, на особо уязвимых </w:t>
      </w:r>
      <w:proofErr w:type="spellStart"/>
      <w:r w:rsidRPr="00E16562">
        <w:t>биочувствительных</w:t>
      </w:r>
      <w:proofErr w:type="spellEnd"/>
      <w:r w:rsidRPr="00E16562">
        <w:t xml:space="preserve"> участках акватории моря и прибрежной зоны. </w:t>
      </w:r>
      <w:r w:rsidRPr="00E16562">
        <w:br/>
        <w:t>      ОВОС должен выполняться с обязательным учетом одновременно проводимых нефтяных операций на примыкающих участках акватории с целью определения их совокупного воздействия на окружающую среду. </w:t>
      </w:r>
      <w:r w:rsidRPr="00E16562">
        <w:br/>
        <w:t xml:space="preserve">      В ОВОС следует предусматривать прогноз экологических последствий морского поисково-разведочного бурения при нормальном ведении работ и </w:t>
      </w:r>
      <w:r w:rsidRPr="00E16562">
        <w:lastRenderedPageBreak/>
        <w:t>при аварийных ситуациях. </w:t>
      </w:r>
      <w:r w:rsidRPr="00E16562">
        <w:br/>
        <w:t>      7. Под Операторами в Специальных требованиях понимаются лица, имеющие право согласно законодательству Республики Казахстан на проведение соответствующего вида деятельности. </w:t>
      </w:r>
      <w:r w:rsidRPr="00E16562">
        <w:br/>
        <w:t>      Под Компетентным органом в Специальных требованиях понимается государственный орган по вопросам недропользования, определенный в соответствии с законодательством Республики Казахстан.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6" w:name="z6"/>
      <w:bookmarkEnd w:id="6"/>
      <w:r w:rsidRPr="00E16562">
        <w:t> </w:t>
      </w:r>
      <w:r w:rsidRPr="00E16562">
        <w:br/>
        <w:t>                     2. Организация и проведение работ </w:t>
      </w:r>
      <w:r w:rsidRPr="00E16562">
        <w:br/>
        <w:t>      8. Обязательным условием для начала морского поисково-разведочного бурения является: </w:t>
      </w:r>
      <w:r w:rsidRPr="00E16562">
        <w:br/>
        <w:t>      1) наличие у Оператора документов по процедуре и планам действий по обеспечению экологической безопасности работ, в том числе в аварийных ситуациях, согласованных с Уполномоченными органами; </w:t>
      </w:r>
      <w:r w:rsidRPr="00E16562">
        <w:br/>
        <w:t>      2) полная готовность Оператора, подтвержденная соответствующими актами Уполномоченных органов, материальной базы и обученных кадров для предотвращения и ликвидации последствий любых внештатных ситуаций, в том числе разливов нефти и ее производных. </w:t>
      </w:r>
      <w:r w:rsidRPr="00E16562">
        <w:br/>
        <w:t xml:space="preserve">      9. Технология работ, согласованная </w:t>
      </w:r>
      <w:proofErr w:type="gramStart"/>
      <w:r w:rsidRPr="00E16562">
        <w:t>с Уполномоченными органами</w:t>
      </w:r>
      <w:proofErr w:type="gramEnd"/>
      <w:r w:rsidRPr="00E16562">
        <w:t xml:space="preserve"> может корректироваться в установленном порядке по результатам сопутствующего мониторинга. </w:t>
      </w:r>
      <w:r w:rsidRPr="00E16562">
        <w:br/>
        <w:t>      10. Проведение буровых работ допускается в течение года за исключением ограничений, указанных в Специальных требованиях. </w:t>
      </w:r>
      <w:r w:rsidRPr="00E16562">
        <w:br/>
        <w:t>      11. Проведение буровых работ с буровой баржи или платформы при наличии ледового покрова на акватории, доступной для судоходства, должно обеспечиваться постоянным присутствием корабля ледокольного типа с оборудованием, необходимым для локализации возможного разлива углеводородов до момента доставки специальных средств с береговых баз и обеспечения открытого водного пространства у буровой в размерах, достаточных для осуществления мероприятий по ликвидации углеводородных разливов. </w:t>
      </w:r>
      <w:r w:rsidRPr="00E16562">
        <w:br/>
        <w:t>      Требование, указанное в настоящем пункте, не распространяется на бурение, ведущееся с искусственных островов. </w:t>
      </w:r>
      <w:r w:rsidRPr="00E16562">
        <w:br/>
        <w:t>      12. Вскрытие продуктивного горизонта подсолевой толщи и испытание скважин с предполагаемым экстремальным давлением и высоким содержанием сероводорода не рекомендуется проводить в тяжелых ледовых условиях на море. </w:t>
      </w:r>
      <w:r w:rsidRPr="00E16562">
        <w:br/>
        <w:t>      13. Во избежание возможного загрязнения моря строительство буровых оснований и проведение морского поисково-разведочного бурения вблизи от пробуренных ранее скважин, подводных трубопроводов, мест размещения промышленных отходов осуществляется только по специальному разрешению Уполномоченных органов на основании материалов предварительного экологического картирования. </w:t>
      </w:r>
      <w:r w:rsidRPr="00E16562">
        <w:br/>
        <w:t xml:space="preserve">      14. При обнаружении в пределах лицензионной территории ранее пробуренных скважин, Оператор должен определить точные координаты </w:t>
      </w:r>
      <w:r w:rsidRPr="00E16562">
        <w:lastRenderedPageBreak/>
        <w:t>оголовки скважины и в установленном порядке передать их Компетентному органу. </w:t>
      </w:r>
      <w:r w:rsidRPr="00E16562">
        <w:br/>
        <w:t>      15. Строительство буровых оснований в мелководной и переходной зонах на глубинах от 0 м до 2 м недоступных для морских судов и для сухопутных средств доставки строительных материалов должно производиться на основании индивидуального проекта или отдельной части общего проекта и ОВОС, минимизирующих нарушения морского дна и нанесение ущерба биосистеме. </w:t>
      </w:r>
      <w:r w:rsidRPr="00E16562">
        <w:br/>
        <w:t>      16. Бурение скважин должно осуществляться на основе передовых апробированных технологий, обеспечивающих экологическую безопасность проводимых работ. </w:t>
      </w:r>
      <w:r w:rsidRPr="00E16562">
        <w:br/>
        <w:t>      17. В случае консервации скважин после завершения испытаний Оператор обязан провести работы по консервации, обеспечить сохранность бурового основания и надежную герметизацию скважины до момента возобновления работ. </w:t>
      </w:r>
      <w:r w:rsidRPr="00E16562">
        <w:br/>
        <w:t>      18. При ликвидации скважин, пробуренных с насыпного основания (подводной бермы или острова), Оператор обязан обеспечить их герметизацию и контроль за состоянием искусственного основания, предварительно проведя его очистку от возможного загрязнения углеводородами и иными химическими веществами. </w:t>
      </w:r>
      <w:r w:rsidRPr="00E16562">
        <w:br/>
        <w:t>      В случае размыва острова или бермы Оператор обязан обозначить его вехой или бакеном до его (основания) окончательной нивелировки с общим уровнем рельефа дна и передать их координаты Уполномоченным органам для нанесения на морские карты в целях обеспечения безопасности судоходства. </w:t>
      </w:r>
      <w:r w:rsidRPr="00E16562">
        <w:br/>
        <w:t>      19. При ликвидации скважин, пробуренных с платформ любого типа, их конструкции должны быть полностью демонтированы и удалены, а оголовки герметизированных скважин срезаны на уровне дна во избежание помех рыболовству и судоходству. </w:t>
      </w:r>
      <w:r w:rsidRPr="00E16562">
        <w:br/>
        <w:t>      20. Также должны быть всемерно ограничены и сведены до минимума сжигание углеводородов и газа на факеле при испытании скважин. </w:t>
      </w:r>
      <w:r w:rsidRPr="00E16562">
        <w:br/>
        <w:t xml:space="preserve">      В случае признания итогами экологической экспертизой </w:t>
      </w:r>
      <w:proofErr w:type="gramStart"/>
      <w:r w:rsidRPr="00E16562">
        <w:t>метода</w:t>
      </w:r>
      <w:proofErr w:type="gramEnd"/>
      <w:r w:rsidRPr="00E16562">
        <w:t xml:space="preserve"> указанного в настоящем пункте, как наиболее безопасного для окружающей среды, применять его необходимо только при погодных условиях, способствующих рассеиванию дымового шлейфа. </w:t>
      </w:r>
      <w:r w:rsidRPr="00E16562">
        <w:br/>
        <w:t>      21. При проведении любых видов строительных и иных работ запрещается использование взрывных методов в толще воды и на морском дне, за исключением случаев демонтажа бурового оборудования при ликвидации скважин по специальному разрешению Уполномоченных органов. </w:t>
      </w:r>
      <w:r w:rsidRPr="00E16562">
        <w:br/>
        <w:t>      22. Строительство береговых баз, в том числе: складов горюче- смазочных материалов, станции техобслуживания транспортных средств и т.д. должно осуществляться вне заповедной зоны с максимальным использованием существующей инфраструктуры. </w:t>
      </w:r>
      <w:r w:rsidRPr="00E16562">
        <w:br/>
        <w:t>      23. По завершению функционирования объектов береговой инфраструктуры рекультивация земель должна быть проведена в соответствии с проектом, согласованным с Уполномоченными органами.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7" w:name="z7"/>
      <w:bookmarkEnd w:id="7"/>
      <w:r w:rsidRPr="00E16562">
        <w:lastRenderedPageBreak/>
        <w:t> </w:t>
      </w:r>
      <w:r w:rsidRPr="00E16562">
        <w:br/>
        <w:t>                            3. Обращение с отходами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8" w:name="z8"/>
      <w:bookmarkEnd w:id="8"/>
      <w:r w:rsidRPr="00E16562">
        <w:t> </w:t>
      </w:r>
      <w:r w:rsidRPr="00E16562">
        <w:br/>
        <w:t>      24. Запрещается на весь период морского поисково-разведочного бурения сброс в море или складирование на его дне жидких и твердых отходов производства и потребления, образующихся в процессе всех видов деятельности (строительстве, бурении, транспортных операциях), включая буровые шламы и растворы. </w:t>
      </w:r>
      <w:r w:rsidRPr="00E16562">
        <w:br/>
        <w:t>      25. По разрешению Уполномоченных органов допускается сброс в море ограниченного перечня незагрязненных или очищенных сточных вод. </w:t>
      </w:r>
      <w:r w:rsidRPr="00E16562">
        <w:br/>
        <w:t>      26. Закачка отходов бурения (в том числе солесодержащие буровые шламы) в недра осуществляется согласно проекту по специальному разрешению Компетентного органа в соответствии с законодательством Республики Казахстан. </w:t>
      </w:r>
      <w:r w:rsidRPr="00E16562">
        <w:br/>
        <w:t>      27. Все операции по обезвреживанию и хранению отходов бурения (шламы и растворы), не вовлекаемых в оборот и не закачиваемых в недра, должны осуществляться на суше, на специально оборудованном полигоне, вне заповедной зоны. Указанные операции должны осуществляться по согласованию с Уполномоченными органами и должны обеспечивать завершение строительства к моменту начала буровых работ. </w:t>
      </w:r>
      <w:r w:rsidRPr="00E16562">
        <w:br/>
        <w:t>      28. Запрещается размещение полигонов промышленных и бытовых отходов, токсичных и других вредных и загрязняющих веществ, в пределах зоны максимальных нагонных волн. </w:t>
      </w:r>
      <w:r w:rsidRPr="00E16562">
        <w:br/>
        <w:t>      29. Буровая платформа (баржа) и обслуживающие ее суда должны быть оборудованы установкой для очистки и обеззараживания сточных вод или устройством для сбора, хранения и последующей передачи сточных вод на специализированные суда или береговые приемные устройства. Для сбора или обработки мусора (измельчение или прессование) должны быть предусмотрены устройства, либо установка для сжигания мусора.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9" w:name="z9"/>
      <w:bookmarkEnd w:id="9"/>
      <w:r w:rsidRPr="00E16562">
        <w:t> </w:t>
      </w:r>
      <w:r w:rsidRPr="00E16562">
        <w:br/>
        <w:t>                              4. Передвижение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10" w:name="z10"/>
      <w:bookmarkEnd w:id="10"/>
      <w:r w:rsidRPr="00E16562">
        <w:t> </w:t>
      </w:r>
      <w:r w:rsidRPr="00E16562">
        <w:br/>
        <w:t>      30. Во избежание отрицательного воздействия на особо чувствительные экологические районы, курсирование судов, привлекаемых к операциям, связанных с морским поисково-разведочным бурением, к площадкам морского поисково-разведочного бурения и береговым базам должно осуществляться в соответствии с режимом судоходства, согласованных с Уполномоченным органом. </w:t>
      </w:r>
      <w:r w:rsidRPr="00E16562">
        <w:br/>
        <w:t>      31. Строительство и использование дорог в прибрежной полосе государственной заповедной зоны в северной части Каспийского моря должно предусматриваться проектом работ, согласованных с Уполномоченными органами. </w:t>
      </w:r>
      <w:r w:rsidRPr="00E16562">
        <w:br/>
        <w:t xml:space="preserve">      Любое перемещение транспортных средств, за исключением экстренных (аварийных или медицинских случаев) вне дорог, определенных указанным в настоящем пункте проектом, и существующей административной сети дорог </w:t>
      </w:r>
      <w:r w:rsidRPr="00E16562">
        <w:lastRenderedPageBreak/>
        <w:t>запрещается. </w:t>
      </w:r>
      <w:r w:rsidRPr="00E16562">
        <w:br/>
        <w:t>      32. На увлажненных участках побережья (подтапливаемых территориях) и на прибрежном мелководье в случае необходимости допускается использование специальных транспортных средств (на шинах низкого давления, на воздушной подушке и т. п.) в минимальной степени нарушающих целостность почвенно- растительного покрова и существующих биоценозов.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11" w:name="z11"/>
      <w:bookmarkEnd w:id="11"/>
      <w:r w:rsidRPr="00E16562">
        <w:t> </w:t>
      </w:r>
      <w:r w:rsidRPr="00E16562">
        <w:br/>
        <w:t>                           5. Опасные материалы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12" w:name="z12"/>
      <w:bookmarkEnd w:id="12"/>
      <w:r w:rsidRPr="00E16562">
        <w:t> </w:t>
      </w:r>
      <w:r w:rsidRPr="00E16562">
        <w:br/>
        <w:t>      33. Использование и хранение в процессе морского поисково- разведочного бурения и сопровождающих его операций (в том числе и при ликвидации аварий) любых потенциально токсичных веществ допускается только при наличии сертификата токсичности и предварительного согласования с Уполномоченными органами, согласно законодательству Республики Казахстан. </w:t>
      </w:r>
      <w:r w:rsidRPr="00E16562">
        <w:br/>
        <w:t>      34. Все операции по заправке, хранению, использованию, транспортировке горючих и смазочных материалов, растворителей и прочих вредных материалов должны проходить под контролем с соответствующим занесением их в специальные журналы, являющиеся документами строгой отчетности. </w:t>
      </w:r>
      <w:r w:rsidRPr="00E16562">
        <w:br/>
        <w:t>      35. Заправка судов в море не должна допускать разливы и утечки углеводородов. </w:t>
      </w:r>
      <w:r w:rsidRPr="00E16562">
        <w:br/>
        <w:t>      36. Причалы и базы должны планироваться так, чтобы операции по снабжению, техобслуживанию и заправке судов осуществлялись безопасным образом.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13" w:name="z13"/>
      <w:bookmarkEnd w:id="13"/>
      <w:r w:rsidRPr="00E16562">
        <w:t> </w:t>
      </w:r>
      <w:r w:rsidRPr="00E16562">
        <w:br/>
        <w:t>                6. Специальные мероприятия по охране биоресурсов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14" w:name="z14"/>
      <w:bookmarkEnd w:id="14"/>
      <w:r w:rsidRPr="00E16562">
        <w:t> </w:t>
      </w:r>
      <w:r w:rsidRPr="00E16562">
        <w:br/>
        <w:t>      37. Запрещается использовать оборудование и аппаратуру, а также транспортные и производственные суда и средства, ранее работавшие в иных водных бассейнах, без санитарного и экологического контроля. </w:t>
      </w:r>
      <w:r w:rsidRPr="00E16562">
        <w:br/>
        <w:t>      38. Проведение морского поисково-разведочного бурения на территории с заповедным режимом не допускается. </w:t>
      </w:r>
      <w:r w:rsidRPr="00E16562">
        <w:br/>
        <w:t>      39. Для обеспечения нормального нерестового хода рыб и ската молоди в море запрещается в период с 1 апреля по 15 июля строительство буровых оснований, испытание скважин и судоходство в приустьевых районах рек Урал и Волга в радиусе 50 км от наиболее выдвинутых в сторону моря частей дельт и в полосе шириной 15 км от береговой линии на 1 января 1994 года между границами запретных дельтовых пространств и далее на Восток, включая дельту реки Эмба. </w:t>
      </w:r>
      <w:r w:rsidRPr="00E16562">
        <w:br/>
        <w:t>      В указанный период процесс бурения должен быть переведен на автономное обеспечение оборудованием, химическими реагентами, горюче- смазочными и другими материалами, продовольствием. </w:t>
      </w:r>
      <w:r w:rsidRPr="00E16562">
        <w:br/>
        <w:t>      Также, должны быть приняты все меры, обеспечивающие накопление и хранение отходов бурения, для их последующего вывоза по окончании периода запрета. </w:t>
      </w:r>
      <w:r w:rsidRPr="00E16562">
        <w:br/>
      </w:r>
      <w:r w:rsidRPr="00E16562">
        <w:lastRenderedPageBreak/>
        <w:t>      С этой же целью в указанных зонах, в период с 1 по 30 октября запрещаются дноуглубительные и строительные работы. </w:t>
      </w:r>
      <w:r w:rsidRPr="00E16562">
        <w:br/>
        <w:t>      В целях сохранения птиц в местах гнездования: тростниковых зарослях, песчаных прибрежных косах и островах, запрещается проведение в период с 1 апреля по 15 июля работ по строительству буровых оснований и установок, а также испытание скважин. </w:t>
      </w:r>
      <w:r w:rsidRPr="00E16562">
        <w:br/>
        <w:t>      40. Проведение работ в пределах тростниковых зарослей (естественный биологический фильтр) на границе суша - море регулируется специальными решениями Уполномоченных органов с учетом сезона года. </w:t>
      </w:r>
      <w:r w:rsidRPr="00E16562">
        <w:br/>
        <w:t>      41. Для сохранения популяции каспийского тюленя строительство буровых оснований и установок, проведение иных беспокоящих тюленей операций, с октября по май месяцы должна осуществляться на расстоянии, не влияющем на места концентрации каспийского тюленя на лежбищах. </w:t>
      </w:r>
      <w:r w:rsidRPr="00E16562">
        <w:br/>
        <w:t>      Учитывая смену лежбищ, должна предусматриваться предварительная разведка для выявления мест концентрации указанных видов тюленей. </w:t>
      </w:r>
      <w:r w:rsidRPr="00E16562">
        <w:br/>
        <w:t>      42. Во избежание беспокоящих воздействий на птиц и каспийских тюленей запрещается пролет воздушного транспорта над установленными местами их обитания и размножения на высотах ниже 1 км, кроме случаев проведения специальных наблюдений. </w:t>
      </w:r>
      <w:r w:rsidRPr="00E16562">
        <w:br/>
        <w:t>      43. Уровень шума и вибрации используемого оборудования и транспортных средств не должен превышать установленных нормативов.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15" w:name="z15"/>
      <w:bookmarkEnd w:id="15"/>
      <w:r w:rsidRPr="00E16562">
        <w:t> </w:t>
      </w:r>
      <w:r w:rsidRPr="00E16562">
        <w:br/>
        <w:t>                         7. Экологический мониторинг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16" w:name="z16"/>
      <w:bookmarkEnd w:id="16"/>
      <w:r w:rsidRPr="00E16562">
        <w:t> </w:t>
      </w:r>
      <w:r w:rsidRPr="00E16562">
        <w:br/>
        <w:t>      44. Проектной документацией на морское поисково-разведочное бурение и материалами ОВОС должно быть предусмотрено проведение полноценного мониторинга окружающей среды для всего комплекса работ, включая предварительные фоновые исследования до их начала, наблюдения во время производства работ (включая источники антропогенного воздействия) и после их завершения, а также мониторинга в случае чрезвычайной ситуации. </w:t>
      </w:r>
      <w:r w:rsidRPr="00E16562">
        <w:br/>
        <w:t>      45. Программа мониторинга должна быть одобрена центральным исполнительным органом Республики Казахстан в области охраны окружающей среды и обеспечивать сопоставимость и преемственность результатов, полученных Операторами на их участках. </w:t>
      </w:r>
      <w:r w:rsidRPr="00E16562">
        <w:br/>
        <w:t>      Для всех станций мониторинга должна быть обеспечена спутниковая привязка в системе GРS. </w:t>
      </w:r>
      <w:r w:rsidRPr="00E16562">
        <w:br/>
        <w:t>      46. Результаты мониторинга передаются для депонирования, обобщения результатов и составления каталога станций в центральный исполнительный орган Республики Казахстан в области охраны окружающей среды и должны быть открыты и доступны для всех пользователей с разрешения Операторов при условии сохранения авторских прав. </w:t>
      </w:r>
      <w:r w:rsidRPr="00E16562">
        <w:br/>
        <w:t xml:space="preserve">      47. При проведении мониторинга Оператор должен использовать, кроме собственных, станции и материалы станций наблюдения предыдущих исследований, расположенные на площади работ (в пределах лицензионного блока) и в ее окружении с целью продолжения долгосрочного ряда </w:t>
      </w:r>
      <w:r w:rsidRPr="00E16562">
        <w:lastRenderedPageBreak/>
        <w:t>наблюдений. </w:t>
      </w:r>
      <w:r w:rsidRPr="00E16562">
        <w:br/>
        <w:t>      48. Наличие на площади лицензионного блока станций наблюдений прошлых лет не исключает необходимость проведения Оператором собственных фоновых и мониторинговых исследований при разрыве в сроках наблюдений более 1 года.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17" w:name="z17"/>
      <w:bookmarkEnd w:id="17"/>
      <w:r w:rsidRPr="00E16562">
        <w:t> </w:t>
      </w:r>
      <w:r w:rsidRPr="00E16562">
        <w:br/>
        <w:t>               8. Мероприятия и гарантии при разливах углеводородов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18" w:name="z18"/>
      <w:bookmarkEnd w:id="18"/>
      <w:r w:rsidRPr="00E16562">
        <w:t> </w:t>
      </w:r>
      <w:r w:rsidRPr="00E16562">
        <w:br/>
        <w:t>      49. Каждый Оператор обязан иметь согласованный и утвержденный с Уполномоченными органами план действий в случае разлива углеводородов (при непредвиденных обстоятельствах), в котором устанавливаются конкретные процедуры, используемые при применении ответных мер и смягчении последствий, вызванных разливом углеводородов или иных загрязнителей в море или на береговой линии. </w:t>
      </w:r>
      <w:r w:rsidRPr="00E16562">
        <w:br/>
        <w:t>      В указанном плане действий на случай разлива углеводородов должны содержаться все необходимые сведения, включая: </w:t>
      </w:r>
      <w:r w:rsidRPr="00E16562">
        <w:br/>
        <w:t>      1) анализ ситуаций возможного разлива углеводородов с указанием площади и вероятного распространения разлива на основе компьютерного моделирования; </w:t>
      </w:r>
      <w:r w:rsidRPr="00E16562">
        <w:br/>
        <w:t>      2) карту размещения населенных центров, чувствительных природных объектов, доков и заправочных станций на берегу, мест хранения и удаления добытых углеводородов и углеводородных отходов; </w:t>
      </w:r>
      <w:r w:rsidRPr="00E16562">
        <w:br/>
        <w:t>      3) перечень оборудования морских транспортных средств и наличие обученного персонала для ликвидации разлива углеводородов, как в случае фонтанирования, так и в случае утечки. </w:t>
      </w:r>
      <w:r w:rsidRPr="00E16562">
        <w:br/>
        <w:t>      50. Оператор обязан иметь на морском сооружении и/или на постоянно присутствующем судне все необходимые материалы и оборудование для ликвидации разливов первого уровня, на береговой базе или в других местах - материалы и оборудование для ликвидации разливов второго уровня, а также заключенные договора с поставщиками, гарантирующих своевременную поставку оборудования и материалов, необходимых для ликвидации разливов третьего уровня. </w:t>
      </w:r>
      <w:r w:rsidRPr="00E16562">
        <w:br/>
        <w:t>      51. Оператор обязан провести обучение собственного производственного персонала и персонала береговых служб, с привлечением представителей Уполномоченных органов, посредством проведения теоретических занятий и практических учений, максимально приближенным к реальным условиям. </w:t>
      </w:r>
      <w:r w:rsidRPr="00E16562">
        <w:br/>
        <w:t>      52. Оператор должен иметь заранее согласованный с Уполномоченными органами перечень потенциально применяемых в борьбе с разливами углеводородов веществ и материалов, указанием данных по их токсичности и прогнозом эффективности в различных случаях применения при разливе углеводородов. </w:t>
      </w:r>
      <w:r w:rsidRPr="00E16562">
        <w:br/>
        <w:t>      53. Использование диспергирующих веществ может осуществляться Оператором по согласованию с Уполномоченными органами. </w:t>
      </w:r>
      <w:r w:rsidRPr="00E16562">
        <w:br/>
        <w:t>      54. В целях оперативного реагирования на разливы углеводородов должны быть определены процедуры уведомления Уполномоченных органов. </w:t>
      </w:r>
      <w:r w:rsidRPr="00E16562">
        <w:br/>
      </w:r>
      <w:r w:rsidRPr="00E16562">
        <w:lastRenderedPageBreak/>
        <w:t>      55. При обнаружении разлива углеводородов Оператор должен немедленно начать действия по ликвидации разлива углеводородов. </w:t>
      </w:r>
      <w:r w:rsidRPr="00E16562">
        <w:br/>
        <w:t>      56. На случай небольших разливов углеводородов или его продуктов или иных веществ непосредственно с судов или буровой установки на борту всегда должен иметься адсорбирующий (поглощающий) материал в упаковке, обеспечивающей полную его сохранность и пригодность. </w:t>
      </w:r>
      <w:r w:rsidRPr="00E16562">
        <w:br/>
        <w:t>      57. Оператор несет ответственность по возмещению ущерба, нанесенного окружающей среде и здоровью населения, в результате возникновения непредвиденных ситуаций, в том числе разливов углеводородов.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19" w:name="z19"/>
      <w:bookmarkEnd w:id="19"/>
      <w:r w:rsidRPr="00E16562">
        <w:t> </w:t>
      </w:r>
      <w:r w:rsidRPr="00E16562">
        <w:br/>
        <w:t>              9. Экологическая экспертиза и участие общественности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20" w:name="z20"/>
      <w:bookmarkEnd w:id="20"/>
      <w:r w:rsidRPr="00E16562">
        <w:t> </w:t>
      </w:r>
      <w:r w:rsidRPr="00E16562">
        <w:br/>
        <w:t>      58. Технико-экономическая документация по проектам морского поисково- разведочного бурения, включающая ОВОС, подлежит государственной экологической экспертизе. </w:t>
      </w:r>
      <w:r w:rsidRPr="00E16562">
        <w:br/>
        <w:t>      Положительное заключение государственной экологической экспертизы служит основанием для выдачи разрешения на проведение морского поисково- разведочного бурения. </w:t>
      </w:r>
      <w:r w:rsidRPr="00E16562">
        <w:br/>
        <w:t>      59. В процессе подготовки документа по ОВОС должны быть проведены общественные слушания в целях изучения мнения местных жителей. </w:t>
      </w:r>
      <w:r w:rsidRPr="00E16562">
        <w:br/>
        <w:t>      60. Слушания организуются инициаторами проекта. </w:t>
      </w:r>
      <w:r w:rsidRPr="00E16562">
        <w:br/>
        <w:t>      Результаты общественного обсуждения освещаются в средствах массовой информации и принимаются во внимание при разработке проекта и принятия решений Уполномоченными органами. </w:t>
      </w:r>
      <w:r w:rsidRPr="00E16562">
        <w:br/>
        <w:t>      61. Оператор обеспечивает своевременное освещение в средствах массовой информации всех случаев возникновения аварийных ситуаций и действий по их ликвидации, в том числе разливов углеводородов.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21" w:name="z21"/>
      <w:bookmarkEnd w:id="21"/>
      <w:r w:rsidRPr="00E16562">
        <w:t> </w:t>
      </w:r>
      <w:r w:rsidRPr="00E16562">
        <w:br/>
        <w:t>                     10. Контроль и ответственность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22" w:name="z22"/>
      <w:bookmarkEnd w:id="22"/>
      <w:r w:rsidRPr="00E16562">
        <w:t> </w:t>
      </w:r>
      <w:r w:rsidRPr="00E16562">
        <w:br/>
        <w:t>      62. Выдача разрешений на природопользование и осуществление контроля за проведением морского поисково-разведочного бурения в границах государственной заповедной зоны в северной части Каспийского моря возлагается на центральный исполнительный орган Республики Казахстан в области охраны окружающей среды и другие Уполномоченные органы в соответствии с их компетенцией. </w:t>
      </w:r>
      <w:r w:rsidRPr="00E16562">
        <w:br/>
        <w:t>      63. Участие общественности в осуществлении контроля регулируются нормативными актами Республики Казахстан. </w:t>
      </w:r>
      <w:r w:rsidRPr="00E16562">
        <w:br/>
        <w:t>      64. Нарушение Специальных требований влечет за собой ответственность в соответствии с законодательством Республики Казахстан. </w:t>
      </w:r>
      <w:r w:rsidRPr="00E16562">
        <w:br/>
        <w:t>      65. Оператор обязан приостановить работы, представляющие реальную угрозу экологической безопасности, до устранения ее причин. </w:t>
      </w:r>
      <w:r w:rsidRPr="00E16562">
        <w:br/>
        <w:t>      66. Работы, наносящие ущерб экосистеме государственной заповедной </w:t>
      </w:r>
    </w:p>
    <w:p w:rsidR="00E16562" w:rsidRPr="00E16562" w:rsidRDefault="00E16562" w:rsidP="00E16562">
      <w:pPr>
        <w:spacing w:after="0"/>
        <w:ind w:firstLine="709"/>
        <w:jc w:val="both"/>
      </w:pPr>
      <w:bookmarkStart w:id="23" w:name="z23"/>
      <w:bookmarkEnd w:id="23"/>
      <w:r w:rsidRPr="00E16562">
        <w:t> </w:t>
      </w:r>
    </w:p>
    <w:p w:rsidR="00E16562" w:rsidRPr="00E16562" w:rsidRDefault="00E16562" w:rsidP="00E16562">
      <w:pPr>
        <w:spacing w:after="0"/>
        <w:ind w:firstLine="709"/>
        <w:jc w:val="both"/>
      </w:pPr>
      <w:r w:rsidRPr="00E16562">
        <w:t>зоны в северной части Каспийского моря, должны быть остановлены в </w:t>
      </w:r>
    </w:p>
    <w:p w:rsidR="00E16562" w:rsidRPr="00E16562" w:rsidRDefault="00E16562" w:rsidP="00E16562">
      <w:pPr>
        <w:spacing w:after="0"/>
        <w:ind w:firstLine="709"/>
        <w:jc w:val="both"/>
      </w:pPr>
      <w:r w:rsidRPr="00E16562">
        <w:lastRenderedPageBreak/>
        <w:t>установленном законодательством Республики Казахстан до их устранения </w:t>
      </w:r>
    </w:p>
    <w:p w:rsidR="00E16562" w:rsidRPr="00E16562" w:rsidRDefault="00E16562" w:rsidP="00E16562">
      <w:pPr>
        <w:spacing w:after="0"/>
        <w:ind w:firstLine="709"/>
        <w:jc w:val="both"/>
      </w:pPr>
      <w:r w:rsidRPr="00E16562">
        <w:t>Уполномоченными органами.</w:t>
      </w:r>
    </w:p>
    <w:p w:rsidR="00E16562" w:rsidRPr="00E16562" w:rsidRDefault="00E16562" w:rsidP="00E16562">
      <w:pPr>
        <w:spacing w:after="0"/>
        <w:ind w:firstLine="709"/>
        <w:jc w:val="both"/>
      </w:pPr>
      <w:r w:rsidRPr="00E16562">
        <w:t>     67. В случае распространения негативного воздействия за пределы </w:t>
      </w:r>
    </w:p>
    <w:p w:rsidR="00E16562" w:rsidRPr="00E16562" w:rsidRDefault="00E16562" w:rsidP="00E16562">
      <w:pPr>
        <w:spacing w:after="0"/>
        <w:ind w:firstLine="709"/>
        <w:jc w:val="both"/>
      </w:pPr>
      <w:r w:rsidRPr="00E16562">
        <w:t>территориальных вод Республики Казахстан ущерб взыскивается с виновных лиц </w:t>
      </w:r>
    </w:p>
    <w:p w:rsidR="00E16562" w:rsidRPr="00E16562" w:rsidRDefault="00E16562" w:rsidP="00E16562">
      <w:pPr>
        <w:spacing w:after="0"/>
        <w:ind w:firstLine="709"/>
        <w:jc w:val="both"/>
      </w:pPr>
      <w:r w:rsidRPr="00E16562">
        <w:t>в установленном законодательством Республики Казахстан порядке.</w:t>
      </w:r>
    </w:p>
    <w:p w:rsidR="00E16562" w:rsidRPr="00E16562" w:rsidRDefault="00E16562" w:rsidP="00E16562">
      <w:pPr>
        <w:spacing w:after="0"/>
        <w:ind w:firstLine="709"/>
        <w:jc w:val="both"/>
      </w:pPr>
      <w:r w:rsidRPr="00E16562">
        <w:t>     68. Ущерб, нанесенный флоре и фауне государственной заповедной зоны в северной части Каспийского моря, от проводимых буровых работ взыскивается с виновных лиц в установленном законодательством Республики Казахстан порядке.</w:t>
      </w:r>
    </w:p>
    <w:p w:rsidR="00E16562" w:rsidRPr="00E16562" w:rsidRDefault="00E16562" w:rsidP="00E16562">
      <w:pPr>
        <w:spacing w:after="0"/>
        <w:ind w:firstLine="709"/>
        <w:jc w:val="both"/>
      </w:pPr>
      <w:r w:rsidRPr="00E16562">
        <w:t>     </w:t>
      </w:r>
    </w:p>
    <w:p w:rsidR="001F17E1" w:rsidRDefault="001F17E1" w:rsidP="001F17E1">
      <w:pPr>
        <w:spacing w:after="0"/>
        <w:ind w:firstLine="709"/>
        <w:jc w:val="both"/>
      </w:pPr>
      <w:hyperlink r:id="rId6" w:history="1">
        <w:r w:rsidRPr="00562C20">
          <w:rPr>
            <w:rStyle w:val="ac"/>
          </w:rPr>
          <w:t>https://adilet.zan.kz/rus/docs/P990001087_</w:t>
        </w:r>
      </w:hyperlink>
    </w:p>
    <w:p w:rsidR="001F17E1" w:rsidRDefault="001F17E1" w:rsidP="001F17E1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C493F"/>
    <w:multiLevelType w:val="multilevel"/>
    <w:tmpl w:val="5C6E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99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62"/>
    <w:rsid w:val="001F17E1"/>
    <w:rsid w:val="00334091"/>
    <w:rsid w:val="004866D8"/>
    <w:rsid w:val="006C0B77"/>
    <w:rsid w:val="008242FF"/>
    <w:rsid w:val="00870751"/>
    <w:rsid w:val="00922C48"/>
    <w:rsid w:val="00B915B7"/>
    <w:rsid w:val="00E16562"/>
    <w:rsid w:val="00EA59DF"/>
    <w:rsid w:val="00EE4070"/>
    <w:rsid w:val="00F12C76"/>
    <w:rsid w:val="00F6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4FFD"/>
  <w15:chartTrackingRefBased/>
  <w15:docId w15:val="{F407F80C-B1C3-4934-8B52-B4DEFB93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16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5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5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5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56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56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56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56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5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65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656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656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656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1656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1656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1656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1656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165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56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6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656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165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656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65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656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16562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1656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16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990001087_" TargetMode="External"/><Relationship Id="rId5" Type="http://schemas.openxmlformats.org/officeDocument/2006/relationships/hyperlink" Target="https://adilet.zan.kz/rus/docs/Z970000162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3547</Words>
  <Characters>20222</Characters>
  <Application>Microsoft Office Word</Application>
  <DocSecurity>0</DocSecurity>
  <Lines>168</Lines>
  <Paragraphs>47</Paragraphs>
  <ScaleCrop>false</ScaleCrop>
  <Company/>
  <LinksUpToDate>false</LinksUpToDate>
  <CharactersWithSpaces>23722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2025-01-31T02:33:00Z</dcterms:created>
  <dcterms:modified xsi:type="dcterms:W3CDTF">2025-01-31T02:33:00Z</dcterms:modified>
</cp:coreProperties>
</file>